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Abbiamo scelto di aderire all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’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iniziativa proposta da </w:t>
      </w:r>
      <w:r>
        <w:rPr>
          <w:rFonts w:ascii="Helvetica" w:hAnsi="Helvetica"/>
          <w:outline w:val="0"/>
          <w:color w:val="0096ff"/>
          <w:sz w:val="32"/>
          <w:szCs w:val="32"/>
          <w:u w:color="0096ff"/>
          <w:shd w:val="clear" w:color="auto" w:fill="ffffff"/>
          <w:rtl w:val="0"/>
          <w:lang w:val="en-US"/>
          <w14:textFill>
            <w14:solidFill>
              <w14:srgbClr w14:val="0096FF"/>
            </w14:solidFill>
          </w14:textFill>
        </w:rPr>
        <w:t>@Welfare</w:t>
      </w:r>
      <w:r>
        <w:rPr>
          <w:rFonts w:ascii="Helvetica" w:hAnsi="Helvetica"/>
          <w:outline w:val="0"/>
          <w:color w:val="0096ff"/>
          <w:sz w:val="32"/>
          <w:szCs w:val="32"/>
          <w:u w:color="0096ff"/>
          <w:shd w:val="clear" w:color="auto" w:fill="ffffff"/>
          <w:rtl w:val="0"/>
          <w:lang w:val="it-IT"/>
          <w14:textFill>
            <w14:solidFill>
              <w14:srgbClr w14:val="0096FF"/>
            </w14:solidFill>
          </w14:textFill>
        </w:rPr>
        <w:t>Care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 dedicata alla prevenzione del tumore al seno.</w:t>
      </w:r>
      <w:r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br w:type="textWrapping"/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Le donne che abitano nel comune dove si terr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l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’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evento e che rientrano nei requisiti richiesti, potranno effettuare mammografie e/o ecografie gratuite con consegna rapida del referto.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L'iniziativa 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è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dedicata alle donne non incluse nei programmi di screening* e consente di effettuare esami diagnostici gratuiti.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Le prenotazioni saranno disponibili nel sito welfarecare.org in prossimit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della data dell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’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evento.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A breve verr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comunicata la data ufficiale.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Scopri di pi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ù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sull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’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iniziativa su welfarecare.org e nei loro canali social!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*Le fasce d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’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et</w:t>
      </w:r>
      <w:r>
        <w:rPr>
          <w:rFonts w:ascii="Helvetica" w:hAnsi="Helvetica" w:hint="default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possono variare in base alle linee guida sanitarie regionali.</w:t>
      </w:r>
    </w:p>
    <w:p>
      <w:pPr>
        <w:pStyle w:val="Di default"/>
        <w:suppressAutoHyphens w:val="1"/>
        <w:spacing w:before="0"/>
        <w:rPr>
          <w:rFonts w:ascii="Helvetica" w:cs="Helvetica" w:hAnsi="Helvetica" w:eastAsia="Helvetica"/>
          <w:outline w:val="0"/>
          <w:color w:val="000000"/>
          <w:sz w:val="32"/>
          <w:szCs w:val="32"/>
          <w:u w:color="000000"/>
          <w:shd w:val="clear" w:color="auto" w:fill="ffffff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</w:pPr>
    </w:p>
    <w:p>
      <w:pPr>
        <w:pStyle w:val="Di default"/>
        <w:suppressAutoHyphens w:val="1"/>
        <w:spacing w:before="0"/>
      </w:pPr>
      <w:r>
        <w:rPr>
          <w:rFonts w:ascii="Helvetica" w:hAnsi="Helvetica"/>
          <w:outline w:val="0"/>
          <w:color w:val="000000"/>
          <w:sz w:val="32"/>
          <w:szCs w:val="32"/>
          <w:u w:color="000000"/>
          <w:shd w:val="clear" w:color="auto" w:fill="ffffff"/>
          <w:rtl w:val="0"/>
          <w:lang w:val="it-IT"/>
          <w14:textFill>
            <w14:solidFill>
              <w14:srgbClr w14:val="000000">
                <w14:alpha w14:val="9802"/>
              </w14:srgbClr>
            </w14:solidFill>
          </w14:textFill>
        </w:rPr>
        <w:t>#welfarecare #prevenzione #iniziativesociali #saluteebenessere #tumorealseno #womenpower #supportiamoledonne #prevenzionedeltumorealseno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